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žáků se speciálními vzdělávacími potřebami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Žákem se speciálními vzdělávacími potřebami je žák, který k naplnění svých vzdělávacích možností nebo k uplatnění a užívání svých práv na rovnoprávném základě s ostatními potřebuje poskytnutí podpůrných opatření. Tito žáci mají právo na bezplatné poskytování podpůrných opatření a ta  jsou realizována  školou 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Při  vzdělávání   žáků s přiznanými podpůrnými opatřeními je třeba mít na zřeteli fakt, že se žáci ve svých individuálních vzdělávacích potřebách a možnostech liší. Účelem podpory vzdělávání těchto žáků je plné zapojení a maximální využití vzdělávacího potenciálu každého  žáka    s ohledem na jeho individuální možnosti a schopnosti. Učitel tomu přizpůsobuje své  vzdělávací strategie na základě stanovených podpůrných opatření.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Podpůrná opatření se podle organizační, pedagogické a finanční náročnosti člení do pěti stupňů. Podpůrná opatření prvního stupně uplatňuje škola i bez doporučení školského poradenského zařízení na základě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Plánu pedagogické podpory (PLPP).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Podpůrná opatření druhého až pátého stupně lze uplatnit pouze s doporučením ŠPZ a pro žáka je vypracován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Individuální vzdělávací plán / IVP /.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Podle ŠVP se uskutečňuje vzdělávání všech žáků dané školy. Pro žáky s přiznanými podpůrnými opatřeními prvního stupně je ŠVP podkladem pro zpracování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pro žáky s přiznanými podpůrnými opatřeními od druhého stupně podkladem pro tvorbu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IVP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a IVP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zpracovává škola.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Pravidla a průběh tvorby, realizace a vyhodnocení plánu pedagogické podpory (PLPP) a individuálního vzdělávacího plánu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/ IVP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a IVP sestavuje zpravidla třídní učitel, ev. učitelé konkrétního vyučovacího předmětu za pomoci výchovného poradce a speciálního pedagoga. PLPP a IVP má písemnou podobu. Před jeho zpracováním budou probíhat rozhovory s jednotlivými vyučujícími, s cílem stanovení např. metod práce s žákem, způsobů kontroly osvojení znalostí a dovedností. Výchovný poradce stanoví termín přípravy PLPP nebo IVP a organizuje společné schůzky s rodiči, pedagogy, vedením školy i žákem samotným.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Školní poradenské pracoviště naší školy je tvořeno třemi výchovnými poradci / pro 1. a 2. stupeň /, kteří zároveň vzájemně koordinují jeho činnost , dále školním speciálním pedagogem a učitelem – preventistou sociálně patologických jevů.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Při vzdělávání žáků  s přiznanými podpůrnými opatřeními škola spolupracuje se školskými poradenskými zařízeními - Pedagogicko-psychologická poradna Náchod a Speciálně-pedagogické centrum Náchod. Hlavní koordinátor kontaktu s poradenskými pracovišti je spec. pedag. p. Grimmová,  p. Bubáková za 2. stupeń a p. Bartošová za 1. stupeń.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Jako podpůrná opatření pro žáky se speciálními vzdělávacími potřebami jsou v naší škole využívána podle doporučení školského poradenského zařízení a přiznaného stupně podpory zejména: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1/ v oblasti metod výuky: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-respektování odlišných  stylů učení jednotlivých žáků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-metody a formy práce, které umožní častější kontrolu a poskytování zpětné vazby žákovi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-důraz na logickou provázanost a smysluplnost vzdělávacího obsahu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respektování pracovního tempa žáků a poskytování dostatečného času k zvládnutí úkolů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2/ v oblasti organizace výuky: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-střídání forem a činností během výuky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-využívání skupinové výuky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 případě doporučení může být žákovi vložena do vyučovací hodiny krátká přestávka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3/ Když je žákovi doporučen v rámci podpůrných opatření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předmět speciální péče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/ dříve reedukace /, nebo jiný druh podpory, je realizován v rámci daného vyučovacího předmětu speciálním pedagogem v dotaci doporučené ŠPZ jako volitelný předmět čerpaný z disponibilních hodin (na 2. stupni nejčastěji místo  Tv v 6. roč. a jako náhrada DCJ v ostatních ročnících).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4/ u žáků s přiznanými podpůrnými opatřeními třetího stupně podpory / žáci s LMP / je při jejich vzdělávání třeba zohledňovat jejich specifika:</w:t>
        <w:br w:type="textWrapping"/>
        <w:t xml:space="preserve">problémy v učení – čtení, psaní, počítání; nepřesné vnímání času; obtížné rozlišování podstatného a podružného; neschopnost pracovat s abstrakcí; snížená možnost učit se na základě zkušenosti, pracovat se změnou; problémy s technikou učení; problémy s porozuměním významu slov; krátkodobá paměť neumožňující dobré fungování pracovní paměti, malá představivost; nedostatečná jazyková způsobilost, nižší schopnost číst a pamatovat si čtené, řešit problémy a vnímat souvislosti.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 případě doporučení ŠPZ ke snížení očekávaných výstupů na minimální úroveň zabezpečí třídní učitel prostřednictvím IVP úpravu výstupů v souladu s RVP, popsaných v samostatné příloze 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případně je možné přizpůsobit i výběr učiva.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 žáků s PAS učitelé pracují podle doporučení MŠMT k využití Komunikačního souboru pro komunikaci s osobami s PAS.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základě posouzení a doporučení školského poradenského zařízení  o závažnosti postižení žáka, bude zajišťována ve výuce přítomnost asistenta pedagoga, který bude pomáhat žákům při přizpůsobení se školnímu prostředí a vyučování, bude pomáhat učitelům při komunikaci s takovými žáky, bude pomáhat při komunikaci dítěte s ostatními žáky a také při komunikaci školy s rodiči postiženého žáka.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Výchovný poradce nebo třídní učitel zajistí písemný informovaný souhlas zákonného zástupce žáka, bez kterého nemůže být IVP prováděn. Výchovný poradce po podpisu IVP zákonným zástupcem žáka a získání písemného informovaného souhlasu zákonného zástupce žáka předá informace o zahájení poskytování podpůrných opatření podle IVP zástupci ředitele školy, který je zaznamená do školní matriky.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Zabezpečení výuky žáků mimořádně nadaných a nadaných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Individuální vzdělávací plán pro mimořádně nadaného žáka sestavuje zpravidla třídní učitel ve spolupráci s učiteli vyučovacích předmětů, ve kterých se projevuje mimořádné nadání žáka, s výchovným poradcem a školským poradenským zařízením. IVP mimořádně nadaného žáka má písemnou podobu a při jeho sestavování spolupracuje třídní učitel s rodiči mimořádně nadaného žáka. Práce na </w:t>
      </w:r>
      <w:r w:rsidDel="00000000" w:rsidR="00000000" w:rsidRPr="00000000">
        <w:rPr>
          <w:sz w:val="28"/>
          <w:szCs w:val="28"/>
          <w:rtl w:val="0"/>
        </w:rPr>
        <w:t xml:space="preserve">sestavení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IVP jsou zahájeny okamžitě po obdržení doporučení školského poradenského zařízení. IVP může být zpracován i pro kratší období než je školní rok. IVP může být doplňován a upravován v průběhu školního roku.</w:t>
        <w:br w:type="textWrapping"/>
        <w:t xml:space="preserve">Výchovný poradce zajistí písemný informovaný souhlas zákonného zástupce žáka, bez kterého nemůže být IVP prováděn. Výchovný poradce po podpisu IVP zákonným zástupcem žáka a získání písemného informovaného souhlasu zákonného zástupce žáka předá informace o zahájení poskytování podpůrných opatření podle IVP zástupci ředitele školy, který je zaznamená do školní matriky.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specifikace provádění podpůrných opatření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úprav vzdělávacího procesu nadaných a mimořádně nadaných žáků jsou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-předčasný nástup dítěte do školy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-vzdělávání skupiny mimořádně nadaných žáků v jednom či více vyučovacích předmětech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-účast žáka ve výuce jednoho nebo více vyučovacích předmětů ve vyšších ročnících školy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-obohacování vzdělávacího obsahu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-zadávání specifických úkolů , projektů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příprava a účast na soutěžích včetně celostátních a mezinárodních kol, nabídka volitelných vyučovacích předmětů, nepovinných předmětů a zájmových kroužků.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Jazyková příprava v základním vzdělávání u žáků cizinců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</w:t>
      </w:r>
      <w:r w:rsidDel="00000000" w:rsidR="00000000" w:rsidRPr="00000000">
        <w:rPr>
          <w:sz w:val="28"/>
          <w:szCs w:val="28"/>
          <w:rtl w:val="0"/>
        </w:rPr>
        <w:t xml:space="preserve">žáci cizinci mají v souladu s §20 zákona č. 561/2004 Sb. nárok na bezplatnou jazykovou přípravu k začlenění do základního vzdělávání, kteří mají potřebu vzdělávání v českém jazyce na základě žádosti zákonného zástupce o zařazení do skupiny a na základě vstupního ověření znalostí vyučovacího jazyka provedeného předem určeným pedagogickým pracovníkem školy ředitel školy rozhodne o počtu hodin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-výuka  cizince s delším pobytem probíhat v rámci vyučování a po souhlasu zákonných zástupců i po vyučování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-výuku budou provádět pedagogové školy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žákům s potřebou jazykové podpory, tj. mohou být poskytnuta podpůrná opatření podle §16 školského zákona s ohledem na odlišné kulturní prostředí a životní podmínky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tito žáci jsou zařazeni do skupiny pro jazykovou přípravu poskytovanou žákům cizincům na základě žádosti zákonného zástupce o zařazení do výše uvedené skupiny a na základě vstupního ověření znalostí vyučovacího jazyka provedeného předem určeným pedagogickým pracovníkem školy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do skupiny jsou zařazeni v případě, že je to pro ně nadále potřebné  </w:t>
      </w:r>
    </w:p>
    <w:sectPr>
      <w:headerReference r:id="rId7" w:type="default"/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adpis2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after="60" w:line="1" w:lineRule="atLeast"/>
      <w:ind w:leftChars="-1" w:rightChars="0" w:firstLine="454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ilné">
    <w:name w:val="Silné"/>
    <w:next w:val="Silné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Normální(web)">
    <w:name w:val="Normální (web)"/>
    <w:basedOn w:val="Normální"/>
    <w:next w:val="Normální(web)"/>
    <w:autoRedefine w:val="0"/>
    <w:hidden w:val="0"/>
    <w:qFormat w:val="1"/>
    <w:pPr>
      <w:suppressAutoHyphens w:val="1"/>
      <w:spacing w:after="150" w:before="15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výraznění">
    <w:name w:val="Zvýraznění"/>
    <w:next w:val="Zvýraznění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Odstavecseseznamem">
    <w:name w:val="Odstavec se seznamem"/>
    <w:basedOn w:val="Normální"/>
    <w:next w:val="Odstavecseseznamem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cs-CZ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cs-CZ"/>
    </w:rPr>
  </w:style>
  <w:style w:type="paragraph" w:styleId="Záhlaví">
    <w:name w:val="Záhlaví"/>
    <w:basedOn w:val="Normální"/>
    <w:next w:val="Záhlaví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Zápatí">
    <w:name w:val="Zápatí"/>
    <w:basedOn w:val="Normální"/>
    <w:next w:val="Zápatí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WcweRiI8cOmDLEJvt9R7rk5VBQ==">CgMxLjA4AHIhMW56c1dFbW9rV29SdmI4NW1SZTY1T0Vscm44Wk9rWEIz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2006-12-21T09:51:00Z</dcterms:created>
  <dc:creator>SB1</dc:creator>
</cp:coreProperties>
</file>